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24"/>
          <w:szCs w:val="24"/>
        </w:rPr>
      </w:pPr>
      <w:r>
        <w:rPr>
          <w:rFonts w:hint="eastAsia" w:eastAsia="宋体"/>
          <w:b/>
          <w:bCs/>
          <w:sz w:val="40"/>
          <w:szCs w:val="36"/>
          <w:lang w:val="en-US" w:eastAsia="zh-CN"/>
        </w:rPr>
        <w:t>《应用写作》</w:t>
      </w:r>
      <w:r>
        <w:rPr>
          <w:rFonts w:hint="eastAsia"/>
          <w:b/>
          <w:bCs/>
          <w:sz w:val="40"/>
          <w:szCs w:val="36"/>
          <w:lang w:val="en-US" w:eastAsia="zh-CN"/>
        </w:rPr>
        <w:t>期末</w:t>
      </w:r>
      <w:r>
        <w:rPr>
          <w:rFonts w:hint="eastAsia" w:eastAsia="宋体"/>
          <w:b/>
          <w:bCs/>
          <w:sz w:val="40"/>
          <w:szCs w:val="36"/>
          <w:lang w:val="en-US" w:eastAsia="zh-CN"/>
        </w:rPr>
        <w:t>考试试题</w:t>
      </w:r>
      <w:r>
        <w:rPr>
          <w:rFonts w:hint="eastAsia" w:ascii="Times New Roman" w:hAnsi="Times New Roman" w:eastAsia="宋体" w:cs="Times New Roman"/>
          <w:b/>
          <w:bCs/>
          <w:sz w:val="40"/>
          <w:szCs w:val="36"/>
          <w:lang w:val="en-US" w:eastAsia="zh-CN"/>
        </w:rPr>
        <w:t>B</w:t>
      </w:r>
    </w:p>
    <w:p>
      <w:pPr>
        <w:pStyle w:val="11"/>
        <w:tabs>
          <w:tab w:val="left" w:pos="426"/>
        </w:tabs>
        <w:spacing w:before="156" w:beforeLines="50" w:after="156" w:afterLines="50" w:line="360" w:lineRule="auto"/>
        <w:ind w:left="0" w:leftChars="0" w:firstLine="0" w:firstLineChars="0"/>
        <w:rPr>
          <w:rFonts w:ascii="宋体" w:hAnsi="宋体"/>
          <w:b/>
          <w:sz w:val="24"/>
          <w:szCs w:val="24"/>
        </w:rPr>
      </w:pPr>
      <w:r>
        <w:rPr>
          <w:rFonts w:hint="eastAsia" w:ascii="宋体" w:hAnsi="宋体" w:eastAsia="宋体" w:cs="宋体"/>
          <w:b/>
          <w:sz w:val="24"/>
          <w:szCs w:val="24"/>
        </w:rPr>
        <w:t>一、单项选择题（10分</w:t>
      </w:r>
      <w:r>
        <w:rPr>
          <w:rFonts w:ascii="宋体" w:hAnsi="宋体" w:eastAsia="宋体" w:cs="宋体"/>
          <w:b/>
          <w:sz w:val="24"/>
          <w:szCs w:val="24"/>
        </w:rPr>
        <w:t>）</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标题是如何体现主题或内容的？（     ）</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A.把标题写成问题</w:t>
      </w:r>
    </w:p>
    <w:p>
      <w:pPr>
        <w:pStyle w:val="11"/>
        <w:tabs>
          <w:tab w:val="left" w:pos="426"/>
        </w:tabs>
        <w:spacing w:before="156" w:beforeLines="50" w:after="156" w:afterLines="50" w:line="360" w:lineRule="auto"/>
        <w:ind w:left="0" w:leftChars="0" w:firstLine="0" w:firstLineChars="0"/>
        <w:jc w:val="both"/>
        <w:rPr>
          <w:rFonts w:ascii="宋体" w:hAnsi="宋体"/>
          <w:sz w:val="24"/>
          <w:szCs w:val="24"/>
        </w:rPr>
      </w:pPr>
      <w:r>
        <w:rPr>
          <w:rFonts w:hint="eastAsia" w:ascii="宋体" w:hAnsi="宋体" w:eastAsia="宋体" w:cs="宋体"/>
          <w:sz w:val="24"/>
          <w:szCs w:val="24"/>
        </w:rPr>
        <w:t xml:space="preserve">B.标题和主题无关 </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C.标题和内容无关</w:t>
      </w:r>
    </w:p>
    <w:p>
      <w:pPr>
        <w:pStyle w:val="11"/>
        <w:tabs>
          <w:tab w:val="left" w:pos="426"/>
        </w:tabs>
        <w:spacing w:before="156" w:beforeLines="50" w:after="156" w:afterLines="50" w:line="360" w:lineRule="auto"/>
        <w:ind w:left="0" w:leftChars="0" w:firstLine="0" w:firstLineChars="0"/>
        <w:jc w:val="both"/>
        <w:rPr>
          <w:rFonts w:ascii="宋体" w:hAnsi="宋体"/>
          <w:sz w:val="24"/>
          <w:szCs w:val="24"/>
        </w:rPr>
      </w:pPr>
      <w:r>
        <w:rPr>
          <w:rFonts w:hint="eastAsia" w:ascii="宋体" w:hAnsi="宋体" w:eastAsia="宋体" w:cs="宋体"/>
          <w:sz w:val="24"/>
          <w:szCs w:val="24"/>
        </w:rPr>
        <w:t>D.标题揭示概括主题或内容</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lang w:eastAsia="zh-CN"/>
        </w:rPr>
      </w:pPr>
      <w:r>
        <w:rPr>
          <w:rFonts w:hint="eastAsia" w:ascii="宋体" w:hAnsi="宋体" w:eastAsia="宋体" w:cs="宋体"/>
          <w:sz w:val="24"/>
          <w:szCs w:val="24"/>
        </w:rPr>
        <w:t>2.主题和材料的基本关系是（     ）</w:t>
      </w:r>
      <w:r>
        <w:rPr>
          <w:rFonts w:hint="eastAsia" w:ascii="宋体" w:hAnsi="宋体" w:eastAsia="宋体" w:cs="宋体"/>
          <w:sz w:val="24"/>
          <w:szCs w:val="24"/>
          <w:lang w:eastAsia="zh-CN"/>
        </w:rPr>
        <w:t>。</w:t>
      </w:r>
    </w:p>
    <w:p>
      <w:pPr>
        <w:pStyle w:val="11"/>
        <w:tabs>
          <w:tab w:val="left" w:pos="426"/>
        </w:tabs>
        <w:spacing w:before="156" w:beforeLines="50" w:after="156" w:afterLines="50" w:line="360" w:lineRule="auto"/>
        <w:ind w:left="0" w:leftChars="0" w:firstLine="0" w:firstLineChars="0"/>
        <w:jc w:val="left"/>
        <w:rPr>
          <w:rFonts w:hint="eastAsia" w:ascii="宋体" w:hAnsi="宋体"/>
          <w:sz w:val="24"/>
          <w:szCs w:val="24"/>
        </w:rPr>
      </w:pPr>
      <w:r>
        <w:rPr>
          <w:rFonts w:hint="eastAsia" w:ascii="宋体" w:hAnsi="宋体" w:eastAsia="宋体" w:cs="宋体"/>
          <w:sz w:val="24"/>
          <w:szCs w:val="24"/>
        </w:rPr>
        <w:t>A.统帅和被统帅</w:t>
      </w:r>
    </w:p>
    <w:p>
      <w:pPr>
        <w:pStyle w:val="11"/>
        <w:tabs>
          <w:tab w:val="left" w:pos="426"/>
        </w:tabs>
        <w:spacing w:before="156" w:beforeLines="50" w:after="156" w:afterLines="50" w:line="360" w:lineRule="auto"/>
        <w:ind w:left="0" w:leftChars="0" w:firstLine="0" w:firstLineChars="0"/>
        <w:jc w:val="left"/>
        <w:rPr>
          <w:rFonts w:hint="eastAsia" w:ascii="宋体" w:hAnsi="宋体"/>
          <w:sz w:val="24"/>
          <w:szCs w:val="24"/>
        </w:rPr>
      </w:pPr>
      <w:r>
        <w:rPr>
          <w:rFonts w:hint="eastAsia" w:ascii="宋体" w:hAnsi="宋体" w:eastAsia="宋体" w:cs="宋体"/>
          <w:sz w:val="24"/>
          <w:szCs w:val="24"/>
        </w:rPr>
        <w:t>B.被统帅和统帅</w:t>
      </w:r>
    </w:p>
    <w:p>
      <w:pPr>
        <w:pStyle w:val="11"/>
        <w:tabs>
          <w:tab w:val="left" w:pos="426"/>
        </w:tabs>
        <w:spacing w:before="156" w:beforeLines="50" w:after="156" w:afterLines="50" w:line="360" w:lineRule="auto"/>
        <w:ind w:left="0" w:leftChars="0" w:firstLine="0" w:firstLineChars="0"/>
        <w:jc w:val="left"/>
        <w:rPr>
          <w:rFonts w:hint="eastAsia" w:ascii="宋体" w:hAnsi="宋体"/>
          <w:sz w:val="24"/>
          <w:szCs w:val="24"/>
        </w:rPr>
      </w:pPr>
      <w:r>
        <w:rPr>
          <w:rFonts w:hint="eastAsia" w:ascii="宋体" w:hAnsi="宋体" w:eastAsia="宋体" w:cs="宋体"/>
          <w:sz w:val="24"/>
          <w:szCs w:val="24"/>
        </w:rPr>
        <w:t>C.相互表现</w:t>
      </w:r>
    </w:p>
    <w:p>
      <w:pPr>
        <w:pStyle w:val="11"/>
        <w:tabs>
          <w:tab w:val="left" w:pos="426"/>
        </w:tabs>
        <w:spacing w:before="156" w:beforeLines="50" w:after="156" w:afterLines="50" w:line="360" w:lineRule="auto"/>
        <w:ind w:left="0" w:leftChars="0" w:firstLine="0" w:firstLineChars="0"/>
        <w:jc w:val="left"/>
        <w:rPr>
          <w:rFonts w:ascii="宋体" w:hAnsi="宋体"/>
          <w:sz w:val="24"/>
          <w:szCs w:val="24"/>
        </w:rPr>
      </w:pPr>
      <w:r>
        <w:rPr>
          <w:rFonts w:hint="eastAsia" w:ascii="宋体" w:hAnsi="宋体" w:eastAsia="宋体" w:cs="宋体"/>
          <w:sz w:val="24"/>
          <w:szCs w:val="24"/>
        </w:rPr>
        <w:t>D.相互衬托</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lang w:eastAsia="zh-CN"/>
        </w:rPr>
      </w:pPr>
      <w:r>
        <w:rPr>
          <w:rFonts w:hint="eastAsia" w:ascii="宋体" w:hAnsi="宋体" w:eastAsia="宋体" w:cs="宋体"/>
          <w:sz w:val="24"/>
          <w:szCs w:val="24"/>
        </w:rPr>
        <w:t>3.议论的要素是（     ）</w:t>
      </w:r>
      <w:r>
        <w:rPr>
          <w:rFonts w:hint="eastAsia" w:ascii="宋体" w:hAnsi="宋体" w:eastAsia="宋体" w:cs="宋体"/>
          <w:sz w:val="24"/>
          <w:szCs w:val="24"/>
          <w:lang w:eastAsia="zh-CN"/>
        </w:rPr>
        <w:t>。</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A.论据、论证、结论</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B.论点、论证</w:t>
      </w:r>
      <w:r>
        <w:rPr>
          <w:rFonts w:hint="eastAsia" w:ascii="宋体" w:hAnsi="宋体" w:eastAsia="宋体" w:cs="宋体"/>
          <w:sz w:val="24"/>
          <w:szCs w:val="24"/>
          <w:lang w:eastAsia="zh-CN"/>
        </w:rPr>
        <w:t>、</w:t>
      </w:r>
      <w:r>
        <w:rPr>
          <w:rFonts w:hint="eastAsia" w:ascii="宋体" w:hAnsi="宋体" w:eastAsia="宋体" w:cs="宋体"/>
          <w:sz w:val="24"/>
          <w:szCs w:val="24"/>
        </w:rPr>
        <w:t>驳论</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C.立论、论点、论证</w:t>
      </w:r>
    </w:p>
    <w:p>
      <w:pPr>
        <w:pStyle w:val="11"/>
        <w:tabs>
          <w:tab w:val="left" w:pos="426"/>
        </w:tabs>
        <w:spacing w:before="156" w:beforeLines="50" w:after="156" w:afterLines="50" w:line="360" w:lineRule="auto"/>
        <w:ind w:left="0" w:leftChars="0" w:firstLine="0" w:firstLineChars="0"/>
        <w:jc w:val="both"/>
        <w:rPr>
          <w:rFonts w:ascii="宋体" w:hAnsi="宋体"/>
          <w:sz w:val="24"/>
          <w:szCs w:val="24"/>
        </w:rPr>
      </w:pPr>
      <w:r>
        <w:rPr>
          <w:rFonts w:hint="eastAsia" w:ascii="宋体" w:hAnsi="宋体" w:eastAsia="宋体" w:cs="宋体"/>
          <w:sz w:val="24"/>
          <w:szCs w:val="24"/>
        </w:rPr>
        <w:t>D.论点、论据</w:t>
      </w:r>
      <w:r>
        <w:rPr>
          <w:rFonts w:hint="eastAsia" w:ascii="宋体" w:hAnsi="宋体" w:eastAsia="宋体" w:cs="宋体"/>
          <w:sz w:val="24"/>
          <w:szCs w:val="24"/>
          <w:lang w:eastAsia="zh-CN"/>
        </w:rPr>
        <w:t>、</w:t>
      </w:r>
      <w:r>
        <w:rPr>
          <w:rFonts w:hint="eastAsia" w:ascii="宋体" w:hAnsi="宋体" w:eastAsia="宋体" w:cs="宋体"/>
          <w:sz w:val="24"/>
          <w:szCs w:val="24"/>
        </w:rPr>
        <w:t>论证</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lang w:eastAsia="zh-CN"/>
        </w:rPr>
      </w:pPr>
      <w:r>
        <w:rPr>
          <w:rFonts w:ascii="宋体" w:hAnsi="宋体" w:eastAsia="宋体" w:cs="宋体"/>
          <w:sz w:val="24"/>
          <w:szCs w:val="24"/>
        </w:rPr>
        <w:t>4</w:t>
      </w:r>
      <w:r>
        <w:rPr>
          <w:rFonts w:hint="eastAsia" w:ascii="宋体" w:hAnsi="宋体" w:eastAsia="宋体" w:cs="宋体"/>
          <w:sz w:val="24"/>
          <w:szCs w:val="24"/>
        </w:rPr>
        <w:t>.</w:t>
      </w:r>
      <w:r>
        <w:rPr>
          <w:rFonts w:hint="eastAsia" w:ascii="宋体" w:hAnsi="宋体" w:eastAsia="宋体" w:cs="宋体"/>
          <w:sz w:val="24"/>
          <w:szCs w:val="24"/>
          <w:lang w:val="en-US" w:eastAsia="zh-CN"/>
        </w:rPr>
        <w:t>下面选项那个不属于</w:t>
      </w:r>
      <w:r>
        <w:rPr>
          <w:rFonts w:hint="eastAsia" w:ascii="宋体" w:hAnsi="宋体" w:eastAsia="宋体" w:cs="宋体"/>
          <w:sz w:val="24"/>
          <w:szCs w:val="24"/>
        </w:rPr>
        <w:t>构思的特性（     ）</w:t>
      </w:r>
      <w:r>
        <w:rPr>
          <w:rFonts w:hint="eastAsia" w:ascii="宋体" w:hAnsi="宋体" w:eastAsia="宋体" w:cs="宋体"/>
          <w:sz w:val="24"/>
          <w:szCs w:val="24"/>
          <w:lang w:eastAsia="zh-CN"/>
        </w:rPr>
        <w:t>。</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A.</w:t>
      </w:r>
      <w:r>
        <w:rPr>
          <w:rFonts w:hint="eastAsia" w:ascii="宋体" w:hAnsi="宋体" w:eastAsia="宋体" w:cs="宋体"/>
          <w:sz w:val="24"/>
          <w:szCs w:val="24"/>
          <w:lang w:val="en-US" w:eastAsia="zh-CN"/>
        </w:rPr>
        <w:t>创新性</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B.</w:t>
      </w:r>
      <w:r>
        <w:rPr>
          <w:rFonts w:hint="eastAsia" w:ascii="宋体" w:hAnsi="宋体" w:eastAsia="宋体" w:cs="宋体"/>
          <w:sz w:val="24"/>
          <w:szCs w:val="24"/>
          <w:lang w:val="en-US" w:eastAsia="zh-CN"/>
        </w:rPr>
        <w:t>灵活性</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sz w:val="24"/>
          <w:szCs w:val="24"/>
          <w:lang w:val="en-US" w:eastAsia="zh-CN"/>
        </w:rPr>
      </w:pPr>
      <w:r>
        <w:rPr>
          <w:rFonts w:hint="eastAsia" w:ascii="宋体" w:hAnsi="宋体" w:eastAsia="宋体" w:cs="宋体"/>
          <w:sz w:val="24"/>
          <w:szCs w:val="24"/>
        </w:rPr>
        <w:t>C.</w:t>
      </w:r>
      <w:r>
        <w:rPr>
          <w:rFonts w:hint="eastAsia" w:ascii="宋体" w:hAnsi="宋体" w:eastAsia="宋体" w:cs="宋体"/>
          <w:sz w:val="24"/>
          <w:szCs w:val="24"/>
          <w:lang w:val="en-US" w:eastAsia="zh-CN"/>
        </w:rPr>
        <w:t>整体性</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个体性</w:t>
      </w:r>
      <w:r>
        <w:rPr>
          <w:rFonts w:hint="eastAsia" w:ascii="宋体" w:hAnsi="宋体" w:eastAsia="宋体" w:cs="宋体"/>
          <w:sz w:val="24"/>
          <w:szCs w:val="24"/>
        </w:rPr>
        <w:t xml:space="preserve"> </w:t>
      </w:r>
    </w:p>
    <w:p>
      <w:pPr>
        <w:pStyle w:val="11"/>
        <w:tabs>
          <w:tab w:val="left" w:pos="426"/>
        </w:tabs>
        <w:spacing w:before="156" w:beforeLines="50" w:after="156" w:afterLines="50" w:line="360" w:lineRule="auto"/>
        <w:ind w:left="420" w:firstLine="0" w:firstLineChars="0"/>
        <w:jc w:val="both"/>
        <w:rPr>
          <w:rFonts w:ascii="宋体" w:hAnsi="宋体" w:eastAsia="宋体" w:cs="宋体"/>
          <w:sz w:val="24"/>
          <w:szCs w:val="24"/>
        </w:rPr>
      </w:pP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lang w:eastAsia="zh-CN"/>
        </w:rPr>
      </w:pPr>
      <w:r>
        <w:rPr>
          <w:rFonts w:ascii="宋体" w:hAnsi="宋体" w:eastAsia="宋体" w:cs="宋体"/>
          <w:sz w:val="24"/>
          <w:szCs w:val="24"/>
        </w:rPr>
        <w:t>5</w:t>
      </w:r>
      <w:r>
        <w:rPr>
          <w:rFonts w:hint="eastAsia" w:ascii="宋体" w:hAnsi="宋体" w:eastAsia="宋体" w:cs="宋体"/>
          <w:sz w:val="24"/>
          <w:szCs w:val="24"/>
        </w:rPr>
        <w:t>.领导讲话稿中的称谓一般会根据会议性质及与会者身份的不同而有所不同，代表大会常用的称谓是（     ）</w:t>
      </w:r>
      <w:r>
        <w:rPr>
          <w:rFonts w:hint="eastAsia" w:ascii="宋体" w:hAnsi="宋体" w:eastAsia="宋体" w:cs="宋体"/>
          <w:sz w:val="24"/>
          <w:szCs w:val="24"/>
          <w:lang w:eastAsia="zh-CN"/>
        </w:rPr>
        <w:t>。</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A.女士们，先生们</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B.同志们</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C.各位代表</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D.各位领导</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lang w:eastAsia="zh-CN"/>
        </w:rPr>
      </w:pPr>
      <w:r>
        <w:rPr>
          <w:rFonts w:ascii="宋体" w:hAnsi="宋体" w:eastAsia="宋体" w:cs="宋体"/>
          <w:sz w:val="24"/>
          <w:szCs w:val="24"/>
        </w:rPr>
        <w:t>6</w:t>
      </w:r>
      <w:r>
        <w:rPr>
          <w:rFonts w:hint="eastAsia" w:ascii="宋体" w:hAnsi="宋体" w:eastAsia="宋体" w:cs="宋体"/>
          <w:sz w:val="24"/>
          <w:szCs w:val="24"/>
        </w:rPr>
        <w:t>.房山区大件路将进行改扩建施工，北京市公安局公安交通管理局拟发文告知自2006年5月18日起至2006年12月31日止此路段禁止机动车通行在，此文应该使用（     ）</w:t>
      </w:r>
      <w:r>
        <w:rPr>
          <w:rFonts w:hint="eastAsia" w:ascii="宋体" w:hAnsi="宋体" w:eastAsia="宋体" w:cs="宋体"/>
          <w:sz w:val="24"/>
          <w:szCs w:val="24"/>
          <w:lang w:eastAsia="zh-CN"/>
        </w:rPr>
        <w:t>。</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A.公告</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B.通告</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C.通知</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D.决定</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ascii="宋体" w:hAnsi="宋体" w:eastAsia="宋体" w:cs="宋体"/>
          <w:sz w:val="24"/>
          <w:szCs w:val="24"/>
        </w:rPr>
        <w:t>7</w:t>
      </w:r>
      <w:r>
        <w:rPr>
          <w:rFonts w:hint="eastAsia" w:ascii="宋体" w:hAnsi="宋体" w:eastAsia="宋体" w:cs="宋体"/>
          <w:sz w:val="24"/>
          <w:szCs w:val="24"/>
        </w:rPr>
        <w:t>.完整的公文标题由（     ）要素构成。</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A.发文机关名称、发文事由、公文种类</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B.发文机关名称、发文事由</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C.发文机关名称、公文种类</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 xml:space="preserve">D.发文事由、发文种类 </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sz w:val="24"/>
          <w:szCs w:val="24"/>
          <w:lang w:eastAsia="zh-CN"/>
        </w:rPr>
      </w:pPr>
      <w:r>
        <w:rPr>
          <w:rFonts w:ascii="宋体" w:hAnsi="宋体" w:eastAsia="宋体" w:cs="宋体"/>
          <w:sz w:val="24"/>
          <w:szCs w:val="24"/>
        </w:rPr>
        <w:t>8</w:t>
      </w:r>
      <w:r>
        <w:rPr>
          <w:rFonts w:hint="eastAsia" w:ascii="宋体" w:hAnsi="宋体" w:eastAsia="宋体" w:cs="宋体"/>
          <w:sz w:val="24"/>
          <w:szCs w:val="24"/>
        </w:rPr>
        <w:t>.下列发文字号的表示方法，（     ）是正确的</w:t>
      </w:r>
      <w:r>
        <w:rPr>
          <w:rFonts w:hint="eastAsia" w:ascii="宋体" w:hAnsi="宋体" w:eastAsia="宋体" w:cs="宋体"/>
          <w:sz w:val="24"/>
          <w:szCs w:val="24"/>
          <w:lang w:eastAsia="zh-CN"/>
        </w:rPr>
        <w:t>。</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A.国办发〔2001〕第45号</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B.国办发（2001）45号</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C.国办发〔2001〕45号</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D.国办发〔2001〕045号</w:t>
      </w:r>
    </w:p>
    <w:p>
      <w:pPr>
        <w:pStyle w:val="11"/>
        <w:tabs>
          <w:tab w:val="left" w:pos="426"/>
        </w:tabs>
        <w:spacing w:before="156" w:beforeLines="50" w:after="156" w:afterLines="50" w:line="360" w:lineRule="auto"/>
        <w:ind w:firstLine="420" w:firstLineChars="175"/>
        <w:jc w:val="both"/>
        <w:rPr>
          <w:rFonts w:ascii="宋体" w:hAnsi="宋体" w:eastAsia="宋体" w:cs="宋体"/>
          <w:sz w:val="24"/>
          <w:szCs w:val="24"/>
        </w:rPr>
      </w:pP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cs="宋体"/>
          <w:sz w:val="24"/>
          <w:szCs w:val="24"/>
          <w:lang w:eastAsia="zh-CN"/>
        </w:rPr>
      </w:pPr>
      <w:r>
        <w:rPr>
          <w:rFonts w:ascii="宋体" w:hAnsi="宋体" w:eastAsia="宋体" w:cs="宋体"/>
          <w:sz w:val="24"/>
          <w:szCs w:val="24"/>
        </w:rPr>
        <w:t>9</w:t>
      </w:r>
      <w:r>
        <w:rPr>
          <w:rFonts w:hint="eastAsia" w:ascii="宋体" w:hAnsi="宋体" w:eastAsia="宋体" w:cs="宋体"/>
          <w:sz w:val="24"/>
          <w:szCs w:val="24"/>
        </w:rPr>
        <w:t>.属于平级单位或不相隶属关系的单位行文时，主要是使用（     ）</w:t>
      </w:r>
      <w:r>
        <w:rPr>
          <w:rFonts w:hint="eastAsia" w:ascii="宋体" w:hAnsi="宋体" w:eastAsia="宋体" w:cs="宋体"/>
          <w:sz w:val="24"/>
          <w:szCs w:val="24"/>
          <w:lang w:eastAsia="zh-CN"/>
        </w:rPr>
        <w:t>。</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A.决定</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B.命令</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C.请示</w:t>
      </w:r>
    </w:p>
    <w:p>
      <w:pPr>
        <w:pStyle w:val="11"/>
        <w:tabs>
          <w:tab w:val="left" w:pos="426"/>
        </w:tabs>
        <w:spacing w:before="156" w:beforeLines="50" w:after="156" w:afterLines="50" w:line="360" w:lineRule="auto"/>
        <w:ind w:left="0" w:leftChars="0" w:firstLine="0" w:firstLineChars="0"/>
        <w:jc w:val="both"/>
        <w:rPr>
          <w:rFonts w:ascii="宋体" w:hAnsi="宋体"/>
          <w:sz w:val="24"/>
          <w:szCs w:val="24"/>
        </w:rPr>
      </w:pPr>
      <w:r>
        <w:rPr>
          <w:rFonts w:hint="eastAsia" w:ascii="宋体" w:hAnsi="宋体" w:eastAsia="宋体" w:cs="宋体"/>
          <w:sz w:val="24"/>
          <w:szCs w:val="24"/>
        </w:rPr>
        <w:t>D.函</w:t>
      </w:r>
    </w:p>
    <w:p>
      <w:pPr>
        <w:pStyle w:val="11"/>
        <w:tabs>
          <w:tab w:val="left" w:pos="426"/>
        </w:tabs>
        <w:spacing w:before="156" w:beforeLines="50" w:after="156" w:afterLines="50" w:line="360" w:lineRule="auto"/>
        <w:ind w:left="0" w:leftChars="0" w:firstLine="0" w:firstLineChars="0"/>
        <w:jc w:val="both"/>
        <w:rPr>
          <w:rFonts w:hint="eastAsia" w:ascii="宋体" w:hAnsi="宋体" w:eastAsia="宋体"/>
          <w:sz w:val="24"/>
          <w:szCs w:val="24"/>
          <w:lang w:eastAsia="zh-CN"/>
        </w:rPr>
      </w:pPr>
      <w:r>
        <w:rPr>
          <w:rFonts w:ascii="宋体" w:hAnsi="宋体" w:eastAsia="宋体" w:cs="宋体"/>
          <w:sz w:val="24"/>
          <w:szCs w:val="24"/>
        </w:rPr>
        <w:t>10</w:t>
      </w:r>
      <w:r>
        <w:rPr>
          <w:rFonts w:hint="eastAsia" w:ascii="宋体" w:hAnsi="宋体" w:eastAsia="宋体" w:cs="宋体"/>
          <w:sz w:val="24"/>
          <w:szCs w:val="24"/>
        </w:rPr>
        <w:t>.口述述职报告的抬头用什么（     ）</w:t>
      </w:r>
      <w:r>
        <w:rPr>
          <w:rFonts w:hint="eastAsia" w:ascii="宋体" w:hAnsi="宋体" w:eastAsia="宋体" w:cs="宋体"/>
          <w:sz w:val="24"/>
          <w:szCs w:val="24"/>
          <w:lang w:eastAsia="zh-CN"/>
        </w:rPr>
        <w:t>。</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A.xx组织部</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B.xx党委</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C.各位代表、各位委员</w:t>
      </w:r>
    </w:p>
    <w:p>
      <w:pPr>
        <w:pStyle w:val="11"/>
        <w:tabs>
          <w:tab w:val="left" w:pos="426"/>
        </w:tabs>
        <w:spacing w:before="156" w:beforeLines="50" w:after="156" w:afterLines="50" w:line="360" w:lineRule="auto"/>
        <w:ind w:left="0" w:leftChars="0" w:firstLine="0" w:firstLineChars="0"/>
        <w:jc w:val="both"/>
        <w:rPr>
          <w:rFonts w:hint="eastAsia" w:ascii="宋体" w:hAnsi="宋体"/>
          <w:sz w:val="24"/>
          <w:szCs w:val="24"/>
        </w:rPr>
      </w:pPr>
      <w:r>
        <w:rPr>
          <w:rFonts w:hint="eastAsia" w:ascii="宋体" w:hAnsi="宋体" w:eastAsia="宋体" w:cs="宋体"/>
          <w:sz w:val="24"/>
          <w:szCs w:val="24"/>
        </w:rPr>
        <w:t>D.各位领导、各位同志</w:t>
      </w:r>
    </w:p>
    <w:p>
      <w:pPr>
        <w:pStyle w:val="11"/>
        <w:tabs>
          <w:tab w:val="left" w:pos="426"/>
        </w:tabs>
        <w:spacing w:before="156" w:beforeLines="50" w:after="156" w:afterLines="50" w:line="360" w:lineRule="auto"/>
        <w:ind w:left="0" w:leftChars="0" w:firstLine="0" w:firstLineChars="0"/>
        <w:rPr>
          <w:rFonts w:ascii="宋体" w:hAnsi="宋体"/>
          <w:b/>
          <w:sz w:val="24"/>
          <w:szCs w:val="24"/>
        </w:rPr>
      </w:pPr>
      <w:r>
        <w:rPr>
          <w:rFonts w:hint="eastAsia" w:ascii="宋体" w:hAnsi="宋体" w:eastAsia="宋体" w:cs="宋体"/>
          <w:b/>
          <w:sz w:val="24"/>
          <w:szCs w:val="24"/>
        </w:rPr>
        <w:t>二、简答（40分，每题8分）</w:t>
      </w:r>
    </w:p>
    <w:p>
      <w:pPr>
        <w:pStyle w:val="11"/>
        <w:tabs>
          <w:tab w:val="left" w:pos="426"/>
        </w:tabs>
        <w:spacing w:before="156" w:beforeLines="50" w:after="156" w:afterLines="50" w:line="360" w:lineRule="auto"/>
        <w:ind w:left="0" w:leftChars="0" w:firstLine="0" w:firstLineChars="0"/>
        <w:rPr>
          <w:rFonts w:hint="eastAsia" w:ascii="宋体" w:hAnsi="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.简报有什么作用</w:t>
      </w:r>
      <w:r>
        <w:rPr>
          <w:rFonts w:hint="eastAsia" w:ascii="宋体" w:hAnsi="宋体" w:eastAsia="宋体" w:cs="宋体"/>
          <w:sz w:val="24"/>
          <w:szCs w:val="24"/>
        </w:rPr>
        <w:t>？</w:t>
      </w:r>
    </w:p>
    <w:p>
      <w:pPr>
        <w:pStyle w:val="11"/>
        <w:tabs>
          <w:tab w:val="left" w:pos="426"/>
        </w:tabs>
        <w:spacing w:before="156" w:beforeLines="50" w:after="156" w:afterLines="50" w:line="360" w:lineRule="auto"/>
        <w:ind w:left="0" w:leftChars="0" w:firstLine="0" w:firstLineChars="0"/>
        <w:rPr>
          <w:rFonts w:ascii="宋体" w:hAnsi="宋体"/>
          <w:sz w:val="24"/>
          <w:szCs w:val="24"/>
        </w:rPr>
      </w:pPr>
      <w:r>
        <w:rPr>
          <w:rFonts w:ascii="宋体" w:hAnsi="宋体" w:eastAsia="宋体" w:cs="宋体"/>
          <w:sz w:val="24"/>
          <w:szCs w:val="24"/>
        </w:rPr>
        <w:t>2</w:t>
      </w:r>
      <w:r>
        <w:rPr>
          <w:rFonts w:hint="eastAsia" w:ascii="宋体" w:hAnsi="宋体" w:eastAsia="宋体" w:cs="宋体"/>
          <w:sz w:val="24"/>
          <w:szCs w:val="24"/>
        </w:rPr>
        <w:t>.如何理解主题的含义？</w:t>
      </w:r>
    </w:p>
    <w:p>
      <w:pPr>
        <w:pStyle w:val="11"/>
        <w:tabs>
          <w:tab w:val="left" w:pos="426"/>
        </w:tabs>
        <w:spacing w:before="156" w:beforeLines="50" w:after="156" w:afterLines="50" w:line="360" w:lineRule="auto"/>
        <w:ind w:left="0" w:leftChars="0" w:firstLine="0" w:firstLineChars="0"/>
        <w:rPr>
          <w:rFonts w:hint="eastAsia" w:ascii="宋体" w:hAnsi="宋体"/>
          <w:sz w:val="24"/>
          <w:szCs w:val="24"/>
        </w:rPr>
      </w:pPr>
      <w:r>
        <w:rPr>
          <w:rFonts w:hint="eastAsia" w:ascii="宋体" w:hAnsi="宋体" w:eastAsia="宋体" w:cs="宋体"/>
          <w:sz w:val="24"/>
          <w:szCs w:val="24"/>
        </w:rPr>
        <w:t>3.谈谈什么是“预期理由”和“循环论证”？</w:t>
      </w:r>
    </w:p>
    <w:p>
      <w:pPr>
        <w:pStyle w:val="11"/>
        <w:tabs>
          <w:tab w:val="left" w:pos="426"/>
        </w:tabs>
        <w:spacing w:before="156" w:beforeLines="50" w:after="156" w:afterLines="50" w:line="360" w:lineRule="auto"/>
        <w:ind w:left="0" w:leftChars="0" w:firstLine="0" w:firstLineChars="0"/>
        <w:rPr>
          <w:rFonts w:hint="eastAsia" w:ascii="宋体" w:hAnsi="宋体"/>
          <w:sz w:val="24"/>
          <w:szCs w:val="24"/>
        </w:rPr>
      </w:pPr>
      <w:r>
        <w:rPr>
          <w:rFonts w:hint="eastAsia" w:ascii="宋体" w:hAnsi="宋体" w:eastAsia="宋体" w:cs="宋体"/>
          <w:sz w:val="24"/>
          <w:szCs w:val="24"/>
        </w:rPr>
        <w:t>4.计划的主体必须写清哪些内容？在计划正文里不便表述的内容该如何处理？</w:t>
      </w:r>
    </w:p>
    <w:p>
      <w:pPr>
        <w:pStyle w:val="11"/>
        <w:tabs>
          <w:tab w:val="left" w:pos="426"/>
        </w:tabs>
        <w:spacing w:before="156" w:beforeLines="50" w:after="156" w:afterLines="50" w:line="360" w:lineRule="auto"/>
        <w:ind w:left="0" w:leftChars="0" w:firstLine="0" w:firstLineChars="0"/>
        <w:rPr>
          <w:rFonts w:hint="eastAsia" w:ascii="宋体" w:hAnsi="宋体"/>
          <w:sz w:val="24"/>
          <w:szCs w:val="24"/>
        </w:rPr>
      </w:pPr>
      <w:r>
        <w:rPr>
          <w:rFonts w:hint="eastAsia" w:ascii="宋体" w:hAnsi="宋体" w:eastAsia="宋体" w:cs="宋体"/>
          <w:sz w:val="24"/>
          <w:szCs w:val="24"/>
        </w:rPr>
        <w:t>5.简要谈谈如何写作新闻的标题。</w:t>
      </w:r>
    </w:p>
    <w:p>
      <w:pPr>
        <w:pStyle w:val="11"/>
        <w:tabs>
          <w:tab w:val="left" w:pos="426"/>
        </w:tabs>
        <w:spacing w:before="156" w:beforeLines="50" w:after="156" w:afterLines="50" w:line="360" w:lineRule="auto"/>
        <w:ind w:left="0" w:leftChars="0" w:firstLine="0" w:firstLineChars="0"/>
        <w:rPr>
          <w:rFonts w:ascii="宋体" w:hAnsi="宋体"/>
          <w:b/>
          <w:sz w:val="24"/>
          <w:szCs w:val="24"/>
        </w:rPr>
      </w:pPr>
      <w:r>
        <w:rPr>
          <w:rFonts w:hint="eastAsia" w:ascii="宋体" w:hAnsi="宋体" w:eastAsia="宋体" w:cs="宋体"/>
          <w:b/>
          <w:sz w:val="24"/>
          <w:szCs w:val="24"/>
        </w:rPr>
        <w:t>三</w:t>
      </w:r>
      <w:r>
        <w:rPr>
          <w:rFonts w:ascii="宋体" w:hAnsi="宋体" w:eastAsia="宋体" w:cs="宋体"/>
          <w:b/>
          <w:sz w:val="24"/>
          <w:szCs w:val="24"/>
        </w:rPr>
        <w:t>、文稿写作（50</w:t>
      </w:r>
      <w:r>
        <w:rPr>
          <w:rFonts w:hint="eastAsia" w:ascii="宋体" w:hAnsi="宋体" w:eastAsia="宋体" w:cs="宋体"/>
          <w:b/>
          <w:sz w:val="24"/>
          <w:szCs w:val="24"/>
        </w:rPr>
        <w:t>分</w:t>
      </w:r>
      <w:r>
        <w:rPr>
          <w:rFonts w:ascii="宋体" w:hAnsi="宋体" w:eastAsia="宋体" w:cs="宋体"/>
          <w:b/>
          <w:sz w:val="24"/>
          <w:szCs w:val="24"/>
        </w:rPr>
        <w:t>）</w:t>
      </w:r>
    </w:p>
    <w:p>
      <w:pPr>
        <w:pStyle w:val="11"/>
        <w:tabs>
          <w:tab w:val="left" w:pos="426"/>
        </w:tabs>
        <w:spacing w:before="156" w:beforeLines="50" w:after="156" w:afterLines="50" w:line="360" w:lineRule="auto"/>
        <w:ind w:left="0" w:leftChars="0" w:firstLine="0" w:firstLineChars="0"/>
        <w:rPr>
          <w:rFonts w:hint="eastAsia" w:ascii="宋体" w:hAnsi="宋体"/>
          <w:sz w:val="24"/>
          <w:szCs w:val="24"/>
        </w:rPr>
      </w:pPr>
      <w:r>
        <w:rPr>
          <w:rFonts w:ascii="宋体" w:hAnsi="宋体" w:eastAsia="宋体" w:cs="宋体"/>
          <w:sz w:val="24"/>
          <w:szCs w:val="24"/>
        </w:rPr>
        <w:t>1</w:t>
      </w:r>
      <w:r>
        <w:rPr>
          <w:rFonts w:hint="eastAsia" w:ascii="宋体" w:hAnsi="宋体" w:eastAsia="宋体" w:cs="宋体"/>
          <w:sz w:val="24"/>
          <w:szCs w:val="24"/>
        </w:rPr>
        <w:t>.假设你所在的工作单位要在单位内部举办新年年会，请你按照通知的格式代公司写一份通知。（15分）</w:t>
      </w:r>
    </w:p>
    <w:p>
      <w:pPr>
        <w:pStyle w:val="11"/>
        <w:tabs>
          <w:tab w:val="left" w:pos="426"/>
        </w:tabs>
        <w:spacing w:before="156" w:beforeLines="50" w:after="156" w:afterLines="50" w:line="360" w:lineRule="auto"/>
        <w:ind w:left="0" w:leftChars="0" w:firstLine="0" w:firstLineChars="0"/>
        <w:rPr>
          <w:rFonts w:hint="eastAsia" w:ascii="宋体" w:hAnsi="宋体"/>
          <w:sz w:val="24"/>
          <w:szCs w:val="24"/>
        </w:rPr>
      </w:pPr>
      <w:r>
        <w:rPr>
          <w:rFonts w:ascii="宋体" w:hAnsi="宋体" w:eastAsia="宋体" w:cs="宋体"/>
          <w:sz w:val="24"/>
          <w:szCs w:val="24"/>
        </w:rPr>
        <w:t>2</w:t>
      </w:r>
      <w:r>
        <w:rPr>
          <w:rFonts w:hint="eastAsia" w:ascii="宋体" w:hAnsi="宋体" w:eastAsia="宋体" w:cs="宋体"/>
          <w:sz w:val="24"/>
          <w:szCs w:val="24"/>
        </w:rPr>
        <w:t>.结合你的专业，拟定一篇论文的题目，列出写作提纲。（15分）</w:t>
      </w:r>
    </w:p>
    <w:p>
      <w:pPr>
        <w:pStyle w:val="11"/>
        <w:tabs>
          <w:tab w:val="left" w:pos="426"/>
        </w:tabs>
        <w:spacing w:before="156" w:beforeLines="50" w:after="156" w:afterLines="50" w:line="360" w:lineRule="auto"/>
        <w:ind w:left="0" w:leftChars="0" w:firstLine="0" w:firstLineChars="0"/>
        <w:rPr>
          <w:rFonts w:hint="eastAsia" w:ascii="宋体" w:hAnsi="宋体"/>
          <w:sz w:val="24"/>
          <w:szCs w:val="24"/>
        </w:rPr>
      </w:pPr>
      <w:r>
        <w:rPr>
          <w:rFonts w:ascii="宋体" w:hAnsi="宋体" w:eastAsia="宋体" w:cs="宋体"/>
          <w:sz w:val="24"/>
          <w:szCs w:val="24"/>
        </w:rPr>
        <w:t>3</w:t>
      </w:r>
      <w:r>
        <w:rPr>
          <w:rFonts w:hint="eastAsia" w:ascii="宋体" w:hAnsi="宋体" w:eastAsia="宋体" w:cs="宋体"/>
          <w:sz w:val="24"/>
          <w:szCs w:val="24"/>
        </w:rPr>
        <w:t>.按照工作总结的要求，结合你近来完成某项工作的情况或近半年的工作情况，写一篇工作总结。（20分）</w:t>
      </w:r>
    </w:p>
    <w:p>
      <w:pPr>
        <w:pStyle w:val="11"/>
        <w:tabs>
          <w:tab w:val="left" w:pos="426"/>
        </w:tabs>
        <w:spacing w:before="156" w:beforeLines="50" w:after="156" w:afterLines="50" w:line="360" w:lineRule="auto"/>
        <w:ind w:left="420" w:firstLine="480"/>
        <w:jc w:val="center"/>
        <w:rPr>
          <w:rFonts w:hint="eastAsia" w:ascii="宋体" w:hAnsi="宋体" w:eastAsia="宋体" w:cs="宋体"/>
          <w:sz w:val="24"/>
          <w:szCs w:val="24"/>
          <w:lang w:val="en-US" w:eastAsia="zh-CN"/>
        </w:rPr>
      </w:pPr>
    </w:p>
    <w:p>
      <w:pPr>
        <w:pStyle w:val="11"/>
        <w:tabs>
          <w:tab w:val="left" w:pos="426"/>
        </w:tabs>
        <w:spacing w:before="156" w:beforeLines="50" w:after="156" w:afterLines="50" w:line="360" w:lineRule="auto"/>
        <w:ind w:left="420" w:firstLine="480"/>
        <w:jc w:val="center"/>
        <w:rPr>
          <w:rFonts w:hint="eastAsia" w:ascii="宋体" w:hAnsi="宋体" w:eastAsia="宋体" w:cs="宋体"/>
          <w:sz w:val="24"/>
          <w:szCs w:val="24"/>
          <w:lang w:val="en-US" w:eastAsia="zh-CN"/>
        </w:rPr>
      </w:pPr>
    </w:p>
    <w:p>
      <w:pPr>
        <w:pStyle w:val="11"/>
        <w:tabs>
          <w:tab w:val="left" w:pos="426"/>
        </w:tabs>
        <w:spacing w:before="156" w:beforeLines="50" w:after="156" w:afterLines="50" w:line="360" w:lineRule="auto"/>
        <w:ind w:left="420" w:firstLine="480"/>
        <w:jc w:val="center"/>
        <w:rPr>
          <w:rFonts w:hint="eastAsia" w:ascii="宋体" w:hAnsi="宋体" w:eastAsia="宋体" w:cs="宋体"/>
          <w:sz w:val="24"/>
          <w:szCs w:val="24"/>
          <w:lang w:val="en-US" w:eastAsia="zh-CN"/>
        </w:rPr>
      </w:pPr>
    </w:p>
    <w:p>
      <w:pPr>
        <w:pStyle w:val="11"/>
        <w:tabs>
          <w:tab w:val="left" w:pos="426"/>
        </w:tabs>
        <w:spacing w:before="156" w:beforeLines="50" w:after="156" w:afterLines="50" w:line="360" w:lineRule="auto"/>
        <w:ind w:left="420" w:firstLine="48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参考答案</w:t>
      </w:r>
    </w:p>
    <w:p>
      <w:pPr>
        <w:pStyle w:val="11"/>
        <w:numPr>
          <w:ilvl w:val="0"/>
          <w:numId w:val="0"/>
        </w:numPr>
        <w:tabs>
          <w:tab w:val="left" w:pos="426"/>
        </w:tabs>
        <w:spacing w:before="156" w:beforeLines="50" w:after="156" w:afterLines="50"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一、单项选择题（10分）</w:t>
      </w:r>
    </w:p>
    <w:p>
      <w:pPr>
        <w:pStyle w:val="11"/>
        <w:numPr>
          <w:ilvl w:val="0"/>
          <w:numId w:val="0"/>
        </w:numPr>
        <w:tabs>
          <w:tab w:val="left" w:pos="426"/>
        </w:tabs>
        <w:spacing w:before="156" w:beforeLines="50" w:after="156" w:afterLines="50"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1-5 DADCC   </w:t>
      </w:r>
    </w:p>
    <w:p>
      <w:pPr>
        <w:pStyle w:val="11"/>
        <w:numPr>
          <w:ilvl w:val="0"/>
          <w:numId w:val="0"/>
        </w:numPr>
        <w:tabs>
          <w:tab w:val="left" w:pos="426"/>
        </w:tabs>
        <w:spacing w:before="156" w:beforeLines="50" w:after="156" w:afterLines="50"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6-10 BACDD</w:t>
      </w:r>
    </w:p>
    <w:p>
      <w:pPr>
        <w:pStyle w:val="11"/>
        <w:numPr>
          <w:ilvl w:val="0"/>
          <w:numId w:val="0"/>
        </w:numPr>
        <w:tabs>
          <w:tab w:val="left" w:pos="426"/>
        </w:tabs>
        <w:spacing w:before="156" w:beforeLines="50" w:after="156" w:afterLines="50"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二、简答（40分，每题8分）</w:t>
      </w:r>
    </w:p>
    <w:p>
      <w:pPr>
        <w:pStyle w:val="11"/>
        <w:numPr>
          <w:ilvl w:val="0"/>
          <w:numId w:val="0"/>
        </w:numPr>
        <w:tabs>
          <w:tab w:val="left" w:pos="426"/>
        </w:tabs>
        <w:spacing w:before="156" w:beforeLines="50" w:after="156" w:afterLines="50"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1.答：简报的作用主要体现在以下几个方面∶ </w:t>
      </w:r>
    </w:p>
    <w:p>
      <w:pPr>
        <w:pStyle w:val="11"/>
        <w:numPr>
          <w:ilvl w:val="0"/>
          <w:numId w:val="0"/>
        </w:numPr>
        <w:tabs>
          <w:tab w:val="left" w:pos="426"/>
        </w:tabs>
        <w:spacing w:before="156" w:beforeLines="50" w:after="156" w:afterLines="50"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 向上级汇报工作、反映情况简报可以上行，迅速及时地向上级反映本单位本系统的日常工作、业务活动、思想状况等，便于上级及时了解情况，分析问题，作出决策，有效地指导工作。</w:t>
      </w:r>
    </w:p>
    <w:p>
      <w:pPr>
        <w:pStyle w:val="11"/>
        <w:numPr>
          <w:ilvl w:val="0"/>
          <w:numId w:val="0"/>
        </w:numPr>
        <w:tabs>
          <w:tab w:val="left" w:pos="426"/>
        </w:tabs>
        <w:spacing w:before="156" w:beforeLines="50" w:after="156" w:afterLines="50"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（2）平级机关之间交流经验、沟通情况简报也可以平行，用于平级单位、部门之间交流经验、沟通情况，以便于相互学习借鉴，促进工作。</w:t>
      </w:r>
    </w:p>
    <w:p>
      <w:pPr>
        <w:pStyle w:val="11"/>
        <w:numPr>
          <w:ilvl w:val="0"/>
          <w:numId w:val="0"/>
        </w:numPr>
        <w:tabs>
          <w:tab w:val="left" w:pos="426"/>
        </w:tabs>
        <w:spacing w:before="156" w:beforeLines="50" w:after="156" w:afterLines="50" w:line="360" w:lineRule="auto"/>
        <w:ind w:firstLine="480" w:firstLineChars="200"/>
        <w:jc w:val="both"/>
        <w:rPr>
          <w:rFonts w:hint="eastAsia" w:ascii="宋体" w:hAnsi="宋体" w:eastAsia="宋体" w:cs="宋体"/>
          <w:sz w:val="24"/>
          <w:szCs w:val="24"/>
          <w:lang w:val="en-US" w:eastAsia="zh-CN"/>
        </w:rPr>
      </w:pPr>
      <w:bookmarkStart w:id="0" w:name="_GoBack"/>
      <w:bookmarkEnd w:id="0"/>
      <w:r>
        <w:rPr>
          <w:rFonts w:hint="eastAsia" w:ascii="宋体" w:hAnsi="宋体" w:eastAsia="宋体" w:cs="宋体"/>
          <w:sz w:val="24"/>
          <w:szCs w:val="24"/>
          <w:lang w:val="en-US" w:eastAsia="zh-CN"/>
        </w:rPr>
        <w:t>（3）向下级通报情况，传达上级意图简报还可以下行，用来向下级通报有关情况，推广先进经验，传达上级机关意图。</w:t>
      </w:r>
    </w:p>
    <w:p>
      <w:pPr>
        <w:pStyle w:val="11"/>
        <w:numPr>
          <w:ilvl w:val="0"/>
          <w:numId w:val="0"/>
        </w:numPr>
        <w:tabs>
          <w:tab w:val="left" w:pos="426"/>
        </w:tabs>
        <w:spacing w:before="156" w:beforeLines="50" w:after="156" w:afterLines="50"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主题，是作者通过文章的全部内容所表达出来的基本思想，是文章的灵魂和统帅。在不同的文体中，主题有不同的称谓。在论说文中叫“中心论点”或“基本观点”；在一般记叙文中叫“中心意思”或“中心思想”；在文学作品中叫“主题”或“主题思想”。</w:t>
      </w:r>
    </w:p>
    <w:p>
      <w:pPr>
        <w:pStyle w:val="11"/>
        <w:numPr>
          <w:ilvl w:val="0"/>
          <w:numId w:val="0"/>
        </w:numPr>
        <w:tabs>
          <w:tab w:val="left" w:pos="426"/>
        </w:tabs>
        <w:spacing w:before="156" w:beforeLines="50" w:after="156" w:afterLines="50"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3.答：预期理由”：在证明或反驳中把真实性尚待验证的判断当作论据的逻辑错误。犯了这种错误，就不能达到证明或反驳的目的。</w:t>
      </w:r>
    </w:p>
    <w:p>
      <w:pPr>
        <w:pStyle w:val="11"/>
        <w:numPr>
          <w:ilvl w:val="0"/>
          <w:numId w:val="0"/>
        </w:numPr>
        <w:tabs>
          <w:tab w:val="left" w:pos="426"/>
        </w:tabs>
        <w:spacing w:before="156" w:beforeLines="50" w:after="156" w:afterLines="50"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“循环论证”：用来证明论题的论据本身的真实性要依靠论题来证明的逻辑错误。</w:t>
      </w:r>
    </w:p>
    <w:p>
      <w:pPr>
        <w:pStyle w:val="11"/>
        <w:numPr>
          <w:ilvl w:val="0"/>
          <w:numId w:val="0"/>
        </w:numPr>
        <w:tabs>
          <w:tab w:val="left" w:pos="426"/>
        </w:tabs>
        <w:spacing w:before="156" w:beforeLines="50" w:after="156" w:afterLines="50"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4.答：计划的主体部分是计划的基本内容，它包括任务目标， 办法措施，步骤。在计划正文里不便表述的内容该如何处理可以附件、附表的形式处理。</w:t>
      </w:r>
    </w:p>
    <w:p>
      <w:pPr>
        <w:pStyle w:val="11"/>
        <w:numPr>
          <w:ilvl w:val="0"/>
          <w:numId w:val="0"/>
        </w:numPr>
        <w:tabs>
          <w:tab w:val="left" w:pos="426"/>
        </w:tabs>
        <w:spacing w:before="156" w:beforeLines="50" w:after="156" w:afterLines="50"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5.新闻标题的结构可分为主题、引题、副题等。</w:t>
      </w:r>
    </w:p>
    <w:p>
      <w:pPr>
        <w:pStyle w:val="11"/>
        <w:numPr>
          <w:ilvl w:val="0"/>
          <w:numId w:val="0"/>
        </w:numPr>
        <w:tabs>
          <w:tab w:val="left" w:pos="426"/>
        </w:tabs>
        <w:spacing w:before="156" w:beforeLines="50" w:after="156" w:afterLines="50"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主题，主题是标题中的核心部分，主题说明新闻中最重要或最引人注意的事实和思想，是标题中的主要部分。主题在整个标题中所用的字号最大，居于最显着的位置。</w:t>
      </w:r>
    </w:p>
    <w:p>
      <w:pPr>
        <w:pStyle w:val="11"/>
        <w:numPr>
          <w:ilvl w:val="0"/>
          <w:numId w:val="0"/>
        </w:numPr>
        <w:tabs>
          <w:tab w:val="left" w:pos="426"/>
        </w:tabs>
        <w:spacing w:before="156" w:beforeLines="50" w:after="156" w:afterLines="50"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引题，引题引出主题，通过交代和说明相关的背景、意义、目的、原因、气氛、性状等引出主题。通过直接叙述主干事实的起始部分引出主题，使长主题短化。通过提出疑问和发表议论引出主题。</w:t>
      </w:r>
    </w:p>
    <w:p>
      <w:pPr>
        <w:pStyle w:val="11"/>
        <w:numPr>
          <w:ilvl w:val="0"/>
          <w:numId w:val="0"/>
        </w:numPr>
        <w:tabs>
          <w:tab w:val="left" w:pos="426"/>
        </w:tabs>
        <w:spacing w:before="156" w:beforeLines="50" w:after="156" w:afterLines="50" w:line="360" w:lineRule="auto"/>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副题，副题解释和补充主题，对主题起解释和补充的作用。副题补充主题中未交代的事实，补充主题所述事实的结果或影响，印证主题的观点或回答主题的提问，解释主题中概括的事实或描述的细节。</w:t>
      </w:r>
    </w:p>
    <w:p>
      <w:pPr>
        <w:pStyle w:val="11"/>
        <w:numPr>
          <w:ilvl w:val="0"/>
          <w:numId w:val="0"/>
        </w:numPr>
        <w:tabs>
          <w:tab w:val="left" w:pos="426"/>
        </w:tabs>
        <w:spacing w:before="156" w:beforeLines="50" w:after="156" w:afterLines="50"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三、文稿写作（50分）</w:t>
      </w:r>
    </w:p>
    <w:p>
      <w:pPr>
        <w:pStyle w:val="11"/>
        <w:numPr>
          <w:ilvl w:val="0"/>
          <w:numId w:val="0"/>
        </w:numPr>
        <w:tabs>
          <w:tab w:val="left" w:pos="426"/>
        </w:tabs>
        <w:spacing w:before="156" w:beforeLines="50" w:after="156" w:afterLines="50"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1.参考案例：</w:t>
      </w:r>
    </w:p>
    <w:p>
      <w:pPr>
        <w:pStyle w:val="11"/>
        <w:numPr>
          <w:ilvl w:val="0"/>
          <w:numId w:val="0"/>
        </w:numPr>
        <w:tabs>
          <w:tab w:val="left" w:pos="426"/>
        </w:tabs>
        <w:spacing w:before="156" w:beforeLines="50" w:after="156" w:afterLines="50" w:line="360" w:lineRule="auto"/>
        <w:ind w:leftChars="40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关于二O一七年迎新春晚会节目的通知</w:t>
      </w:r>
    </w:p>
    <w:p>
      <w:pPr>
        <w:pStyle w:val="11"/>
        <w:keepNext w:val="0"/>
        <w:keepLines w:val="0"/>
        <w:pageBreakBefore w:val="0"/>
        <w:widowControl w:val="0"/>
        <w:numPr>
          <w:ilvl w:val="0"/>
          <w:numId w:val="0"/>
        </w:numPr>
        <w:tabs>
          <w:tab w:val="left" w:pos="426"/>
        </w:tabs>
        <w:kinsoku/>
        <w:wordWrap/>
        <w:overflowPunct/>
        <w:topLinePunct w:val="0"/>
        <w:autoSpaceDE/>
        <w:autoSpaceDN/>
        <w:bidi w:val="0"/>
        <w:adjustRightInd/>
        <w:snapToGrid/>
        <w:spacing w:before="156" w:beforeLines="50" w:after="156" w:afterLines="50" w:line="360" w:lineRule="auto"/>
        <w:ind w:leftChars="20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增强学校凝聚力，增进学校内部交流与沟通，活跃师生们的文化生活，讴歌学校所取得的辉煌成就，给师生们一个展示自我和艺术才能的平台，使全体师生以崭新的精神状态投入到新一年工作中，经学校政教处研究，决定于2017年1月1日举办2017年迎新春联欢晚会。</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现面向各班迎新春晚会节目。</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一、晚会主题：</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阳光新春</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二、晚会内容：</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讴歌学校50年风雨历程、畅想学校美好未来。</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三、节目类型：</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1.歌唱类：各种演唱形式以器乐伴唱、歌伴舞、合唱等;</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2.舞蹈类：古典、现代、民族等形式不限;</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3.乐器演奏类：民族或西洋现代器乐演奏;</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4.语言类：音乐剧、小品、话剧、相声(单口相声)、朗诵、课本剧等;</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5.其他：形式新颖、独具特色的创新类节目:</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四、会场布置：</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1. 对现场内外进行布置</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2. 安排演职人员以及后期参赛所有节目排练工作</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3. 现场领导的接待工作、观众进出会场秩序</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4. 晚会开始前后的现场秩序的维持工作及各项后勤保障工作</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5. 晚会后的收尾工作。</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2.参考案例：题目：开启创造思维，体验快乐作文</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提纲：一、关注生活，写贴近生活的作文 ；</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（一）在完成生活作业中作文 </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（二）在体验快乐游戏中作文 </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二、童心、童趣，写天真烂漫的作文</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（一）借助美术写绘画作文 </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（二）走进童话王国，写童话作文 </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三、为作文插上翅膀，写创意作文 </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（一）效仿作文。</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（二）求异作文。</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（三）想象作文。</w:t>
      </w:r>
    </w:p>
    <w:p>
      <w:pPr>
        <w:pStyle w:val="11"/>
        <w:numPr>
          <w:ilvl w:val="0"/>
          <w:numId w:val="0"/>
        </w:numPr>
        <w:tabs>
          <w:tab w:val="left" w:pos="426"/>
        </w:tabs>
        <w:spacing w:before="156" w:beforeLines="50" w:after="156" w:afterLines="50" w:line="360" w:lineRule="auto"/>
        <w:ind w:left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3.例文：</w:t>
      </w:r>
    </w:p>
    <w:p>
      <w:pPr>
        <w:pStyle w:val="11"/>
        <w:numPr>
          <w:ilvl w:val="0"/>
          <w:numId w:val="0"/>
        </w:numPr>
        <w:tabs>
          <w:tab w:val="left" w:pos="426"/>
        </w:tabs>
        <w:spacing w:before="156" w:beforeLines="50" w:after="156" w:afterLines="50" w:line="360" w:lineRule="auto"/>
        <w:ind w:leftChars="200"/>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本学期语文教学工作总结</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本学期，我担任的是四年四班的语文教学工作及班主任。为了能更好的提高他们的学习成绩，在工作中认真学习教育法、心理学、英语新课程标准,使自己的教育教学水平不断创新，不断提高。</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一、认真备课</w:t>
      </w:r>
    </w:p>
    <w:p>
      <w:pPr>
        <w:pStyle w:val="11"/>
        <w:numPr>
          <w:ilvl w:val="0"/>
          <w:numId w:val="0"/>
        </w:numPr>
        <w:tabs>
          <w:tab w:val="left" w:pos="426"/>
        </w:tabs>
        <w:spacing w:before="156" w:beforeLines="50" w:after="156" w:afterLines="50" w:line="360" w:lineRule="auto"/>
        <w:ind w:leftChars="200" w:firstLine="240" w:firstLineChars="1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课上的是否成功，很大程度上取决于课备得是否精彩，因此每节课我都认真作好课前准备：备好课。认真钻研教材，对教材的基本内容、基本语法，每个单词，每句话、都弄清楚，了解教材的结构，重点与难点，掌握知识的逻辑，能运用自如，知道应该补充哪些资料，怎样才能教好。了解学生原有的知识技能及他们的兴趣、需要、学习方法、学习习惯，学习新知识时可能会有哪些困难，采取相应的预防措施。仔细考虑教法，解决如何把教材的内容传授给学生，如何组织教材、如何拓展教材，如何安排每节课的活动。甚至细化到自己的每句话应该怎么说，以便能调动起学生的积极性和求知欲，让他们对英语感兴趣，为能更好的学习英语大下基础。</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二、积极上课</w:t>
      </w:r>
    </w:p>
    <w:p>
      <w:pPr>
        <w:pStyle w:val="11"/>
        <w:numPr>
          <w:ilvl w:val="0"/>
          <w:numId w:val="0"/>
        </w:numPr>
        <w:tabs>
          <w:tab w:val="left" w:pos="426"/>
        </w:tabs>
        <w:spacing w:before="156" w:beforeLines="50" w:after="156" w:afterLines="50"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课充分，能调动学生的积极性，上课效果就会好。但同时又要有驾驭课堂的能力，因为学生在课堂上的一举一动都会直接影响课堂教学。因此一定要组织好课堂教学，关注全体学生，注意信息反馈，调动学生的有意注意，使其保持相对稳定性，同时，激发学生的情感，使他们产生愉悦的心境，创造良好的课堂气氛，课堂语言简洁明了，克服了以前重复的毛病，课堂提问面向全体学生，注意引发学生学数学的兴趣，课堂上讲练结合，布置好家庭作业，作业少而精，减轻学生的负担。教师是每节课的组织者，所以，老师每天都要有充足的精神，让学生感受到一种自然气氛。这样，授课就事半功倍。回看自己的授课，我感到有点愧疚，因为有时我并不能很好地做到这点。当学生在课堂上无心向学，违反纪律时，我的情绪就受到影响，并且把这带到教学中，让原本正常的讲课受到冲击，发挥不到应有的水平，以致影响教学效果。我以后必须努力克服，研究方法，采取有利方法解决当中困难。</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三、精心批改作业</w:t>
      </w:r>
    </w:p>
    <w:p>
      <w:pPr>
        <w:pStyle w:val="11"/>
        <w:numPr>
          <w:ilvl w:val="0"/>
          <w:numId w:val="0"/>
        </w:numPr>
        <w:tabs>
          <w:tab w:val="left" w:pos="426"/>
        </w:tabs>
        <w:spacing w:before="156" w:beforeLines="50" w:after="156" w:afterLines="50"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提高教学质量，一定要做好课后辅导工作，本学期我刚接班的时候，我就对他们进行了一次测验，结果令我很失望，这个成绩可怎么行?于是，我决定利用课余时间给他们辅导。在辅导中，我有针对性的对一些学生尤其是后进生进行辅导，从最基本单词着手，然后是句型、对话训练、理解，每讲完一节课，我都要利用下午自习或没有课的时间挨个过关，各个击破，当天的内容当天完成，不让学生欠债。并且在辅导中，我充分利用好学生，以好带差，以优带困，优差学生结成学习小组。后进生由于学习不好，因此缺乏自信心，在课堂上不敢发言，课下不敢正面和老师说话，因此，我总是不断地发现他们的优点，不断地给他们鼓励，经常询问他们学习上的困难，帮助他们解决问题，时间长了，他们找到了自信心，学习兴趣也提高了，上课敢发言了，自然而然英语听说能力也提高了。在批改作业方面，每一次都能做到全批全改，面批面改，对个别学生错的地方、不会的地方，我都把正确的答案给他们让家长帮着考，然后我再考，从不放任自流。因此，在今年的期末综合评价中，绝大部分学生我取得了很好的成绩，每个学生都在原有基础上有所提高。</w:t>
      </w:r>
    </w:p>
    <w:p>
      <w:pPr>
        <w:pStyle w:val="11"/>
        <w:numPr>
          <w:ilvl w:val="0"/>
          <w:numId w:val="0"/>
        </w:numPr>
        <w:tabs>
          <w:tab w:val="left" w:pos="426"/>
        </w:tabs>
        <w:spacing w:before="156" w:beforeLines="50" w:after="156" w:afterLines="50" w:line="360" w:lineRule="auto"/>
        <w:ind w:left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四、课外活动</w:t>
      </w:r>
    </w:p>
    <w:p>
      <w:pPr>
        <w:pStyle w:val="11"/>
        <w:numPr>
          <w:ilvl w:val="0"/>
          <w:numId w:val="0"/>
        </w:numPr>
        <w:tabs>
          <w:tab w:val="left" w:pos="426"/>
        </w:tabs>
        <w:spacing w:before="156" w:beforeLines="50" w:after="156" w:afterLines="50"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本学期，为了更好的开展教学，为了使学生的课外活动更丰富，更精彩，每周二、三下午我都带领学生进行有趣的英语活动，使学生们英语水平有了更大的进步。 </w:t>
      </w:r>
    </w:p>
    <w:p>
      <w:pPr>
        <w:pStyle w:val="11"/>
        <w:tabs>
          <w:tab w:val="left" w:pos="426"/>
        </w:tabs>
        <w:spacing w:before="156" w:beforeLines="50" w:after="156" w:afterLines="50" w:line="360" w:lineRule="auto"/>
        <w:ind w:left="420" w:firstLine="480"/>
        <w:jc w:val="left"/>
        <w:rPr>
          <w:rFonts w:hint="eastAsia" w:ascii="宋体" w:hAnsi="宋体" w:eastAsia="宋体" w:cs="宋体"/>
          <w:sz w:val="24"/>
          <w:szCs w:val="24"/>
          <w:lang w:val="en-US" w:eastAsia="zh-CN"/>
        </w:rPr>
      </w:pPr>
    </w:p>
    <w:sectPr>
      <w:pgSz w:w="11906" w:h="16838"/>
      <w:pgMar w:top="1247" w:right="1304" w:bottom="1304"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703"/>
    <w:rsid w:val="00010340"/>
    <w:rsid w:val="00034E3F"/>
    <w:rsid w:val="00076642"/>
    <w:rsid w:val="00085DEF"/>
    <w:rsid w:val="000926FE"/>
    <w:rsid w:val="000A012C"/>
    <w:rsid w:val="000A547C"/>
    <w:rsid w:val="000F1E9E"/>
    <w:rsid w:val="00105703"/>
    <w:rsid w:val="00115F48"/>
    <w:rsid w:val="00123542"/>
    <w:rsid w:val="001749D3"/>
    <w:rsid w:val="001A5F69"/>
    <w:rsid w:val="001B2437"/>
    <w:rsid w:val="001E08FF"/>
    <w:rsid w:val="00217C1E"/>
    <w:rsid w:val="002A1E88"/>
    <w:rsid w:val="00302304"/>
    <w:rsid w:val="00315C9E"/>
    <w:rsid w:val="003500A6"/>
    <w:rsid w:val="003535EE"/>
    <w:rsid w:val="00363C2F"/>
    <w:rsid w:val="003A7C00"/>
    <w:rsid w:val="00412E6B"/>
    <w:rsid w:val="00422E1D"/>
    <w:rsid w:val="004315EE"/>
    <w:rsid w:val="00433DEB"/>
    <w:rsid w:val="0044398C"/>
    <w:rsid w:val="004E649C"/>
    <w:rsid w:val="00505D31"/>
    <w:rsid w:val="005738CE"/>
    <w:rsid w:val="005808B2"/>
    <w:rsid w:val="00581963"/>
    <w:rsid w:val="00587843"/>
    <w:rsid w:val="005A3174"/>
    <w:rsid w:val="00611E8C"/>
    <w:rsid w:val="00637B8F"/>
    <w:rsid w:val="00653F52"/>
    <w:rsid w:val="00730842"/>
    <w:rsid w:val="007400D3"/>
    <w:rsid w:val="00753536"/>
    <w:rsid w:val="0076684F"/>
    <w:rsid w:val="00770523"/>
    <w:rsid w:val="00783D43"/>
    <w:rsid w:val="007A60A7"/>
    <w:rsid w:val="007F1B60"/>
    <w:rsid w:val="008354AE"/>
    <w:rsid w:val="0083708A"/>
    <w:rsid w:val="0084643F"/>
    <w:rsid w:val="00863A75"/>
    <w:rsid w:val="00880A7B"/>
    <w:rsid w:val="00906676"/>
    <w:rsid w:val="0093641D"/>
    <w:rsid w:val="00946D23"/>
    <w:rsid w:val="00987000"/>
    <w:rsid w:val="009B17F4"/>
    <w:rsid w:val="00A233CF"/>
    <w:rsid w:val="00A40FE4"/>
    <w:rsid w:val="00A9320F"/>
    <w:rsid w:val="00B41761"/>
    <w:rsid w:val="00B56E41"/>
    <w:rsid w:val="00BB30C1"/>
    <w:rsid w:val="00BC21DC"/>
    <w:rsid w:val="00BF1EB5"/>
    <w:rsid w:val="00C3768C"/>
    <w:rsid w:val="00C44704"/>
    <w:rsid w:val="00C66B3D"/>
    <w:rsid w:val="00C86279"/>
    <w:rsid w:val="00CC6543"/>
    <w:rsid w:val="00CD2114"/>
    <w:rsid w:val="00D47906"/>
    <w:rsid w:val="00D64FF3"/>
    <w:rsid w:val="00D71E25"/>
    <w:rsid w:val="00DB23B7"/>
    <w:rsid w:val="00DC5408"/>
    <w:rsid w:val="00DC7DCF"/>
    <w:rsid w:val="00E0197A"/>
    <w:rsid w:val="00E51918"/>
    <w:rsid w:val="00E84BF9"/>
    <w:rsid w:val="00E919BD"/>
    <w:rsid w:val="00EB15FF"/>
    <w:rsid w:val="00ED5337"/>
    <w:rsid w:val="00EE302C"/>
    <w:rsid w:val="00F1006C"/>
    <w:rsid w:val="00F10BFE"/>
    <w:rsid w:val="00F77A51"/>
    <w:rsid w:val="00FA496A"/>
    <w:rsid w:val="24581EC4"/>
    <w:rsid w:val="31712828"/>
    <w:rsid w:val="3FB0669D"/>
    <w:rsid w:val="50827F79"/>
    <w:rsid w:val="54126E49"/>
    <w:rsid w:val="63483EBD"/>
    <w:rsid w:val="6E403510"/>
    <w:rsid w:val="714B7FE9"/>
    <w:rsid w:val="7D5560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nhideWhenUsed="0"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华文宋体" w:hAnsi="华文宋体" w:eastAsia="华文宋体" w:cs="华文宋体"/>
      <w:kern w:val="2"/>
      <w:sz w:val="26"/>
      <w:szCs w:val="22"/>
      <w:lang w:val="en-US" w:eastAsia="zh-CN" w:bidi="ar-SA"/>
    </w:rPr>
  </w:style>
  <w:style w:type="character" w:default="1" w:styleId="6">
    <w:name w:val="Default Paragraph Font"/>
    <w:unhideWhenUsed/>
    <w:qFormat/>
    <w:uiPriority w:val="1"/>
  </w:style>
  <w:style w:type="table" w:default="1" w:styleId="5">
    <w:name w:val="Normal Table"/>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kern w:val="0"/>
      <w:sz w:val="18"/>
      <w:szCs w:val="18"/>
      <w:lang w:val="zh-CN" w:eastAsia="zh-CN"/>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uiPriority w:val="0"/>
    <w:rPr>
      <w:rFonts w:eastAsia="宋体"/>
      <w:b/>
      <w:bCs/>
      <w:sz w:val="24"/>
    </w:rPr>
  </w:style>
  <w:style w:type="character" w:styleId="8">
    <w:name w:val="Hyperlink"/>
    <w:qFormat/>
    <w:uiPriority w:val="0"/>
    <w:rPr>
      <w:color w:val="0000FF"/>
      <w:u w:val="single"/>
    </w:rPr>
  </w:style>
  <w:style w:type="character" w:customStyle="1" w:styleId="9">
    <w:name w:val=" Char Char1"/>
    <w:link w:val="3"/>
    <w:qFormat/>
    <w:uiPriority w:val="99"/>
    <w:rPr>
      <w:sz w:val="18"/>
      <w:szCs w:val="18"/>
    </w:rPr>
  </w:style>
  <w:style w:type="character" w:customStyle="1" w:styleId="10">
    <w:name w:val=" Char Char"/>
    <w:link w:val="2"/>
    <w:qFormat/>
    <w:uiPriority w:val="99"/>
    <w:rPr>
      <w:sz w:val="18"/>
      <w:szCs w:val="18"/>
    </w:rPr>
  </w:style>
  <w:style w:type="paragraph" w:customStyle="1" w:styleId="11">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Manager>卡LALA</Manager>
  <Company>卡LALA</Company>
  <Pages>10</Pages>
  <Words>605</Words>
  <Characters>3454</Characters>
  <Lines>28</Lines>
  <Paragraphs>8</Paragraphs>
  <TotalTime>4</TotalTime>
  <ScaleCrop>false</ScaleCrop>
  <LinksUpToDate>false</LinksUpToDate>
  <CharactersWithSpaces>4051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卡LALA</cp:category>
  <dcterms:created xsi:type="dcterms:W3CDTF">2015-12-15T06:13:00Z</dcterms:created>
  <dc:creator>卡LALA</dc:creator>
  <dc:description>卡LALA</dc:description>
  <cp:keywords>卡LALA</cp:keywords>
  <cp:lastModifiedBy>武静影</cp:lastModifiedBy>
  <dcterms:modified xsi:type="dcterms:W3CDTF">2021-02-24T01:26:29Z</dcterms:modified>
  <dc:subject>卡LALA</dc:subject>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